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2C9C" w:rsidRPr="00682C9C" w14:paraId="5D4A4B78" w14:textId="77777777" w:rsidTr="00682C9C">
        <w:tc>
          <w:tcPr>
            <w:tcW w:w="4414" w:type="dxa"/>
          </w:tcPr>
          <w:p w14:paraId="599AC311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Fecha:</w:t>
            </w:r>
          </w:p>
          <w:p w14:paraId="213A554B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5E6EA39" w14:textId="38C69B09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Doctor</w:t>
            </w:r>
          </w:p>
          <w:p w14:paraId="16B46D98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David Sotomonte Mujica</w:t>
            </w:r>
          </w:p>
          <w:p w14:paraId="22DD0E60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Mediador</w:t>
            </w:r>
          </w:p>
          <w:p w14:paraId="157D4E85" w14:textId="77777777" w:rsidR="00682C9C" w:rsidRPr="00682C9C" w:rsidRDefault="007E613E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hyperlink r:id="rId7" w:history="1">
              <w:r w:rsidR="00682C9C" w:rsidRPr="00682C9C">
                <w:rPr>
                  <w:rFonts w:asciiTheme="majorBidi" w:eastAsia="Times New Roman" w:hAnsiTheme="majorBidi" w:cstheme="majorBidi"/>
                  <w:color w:val="0563C1"/>
                  <w:kern w:val="0"/>
                  <w:sz w:val="20"/>
                  <w:szCs w:val="20"/>
                  <w:u w:val="single"/>
                  <w:lang w:eastAsia="es-CO"/>
                  <w14:ligatures w14:val="none"/>
                </w:rPr>
                <w:t>mediadorpres@gmail.com</w:t>
              </w:r>
            </w:hyperlink>
          </w:p>
          <w:p w14:paraId="033A0F66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56D6FAE" w14:textId="5AFBABF5" w:rsidR="00682C9C" w:rsidRPr="00682C9C" w:rsidRDefault="00682C9C" w:rsidP="00682C9C">
            <w:pPr>
              <w:ind w:right="199" w:hanging="3540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SUJETO DEL PROCESO: 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ab/>
            </w: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SUJETO DEL PROCESO: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Merqueo S.A.S. NIT 900871444- 8</w:t>
            </w:r>
          </w:p>
          <w:p w14:paraId="7F1D7170" w14:textId="650AFB73" w:rsidR="00682C9C" w:rsidRPr="00682C9C" w:rsidRDefault="00682C9C" w:rsidP="00682C9C">
            <w:pPr>
              <w:ind w:right="199" w:hanging="2835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PROCESO:</w:t>
            </w: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ab/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PROCESO: 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Procedimiento de Recuperación Empresarial 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- </w:t>
            </w: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 047</w:t>
            </w:r>
          </w:p>
          <w:p w14:paraId="55D2CB65" w14:textId="77777777" w:rsidR="00682C9C" w:rsidRDefault="00682C9C" w:rsidP="00682C9C">
            <w:pPr>
              <w:ind w:left="32" w:right="199" w:hanging="3572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ASUNTO:</w:t>
            </w: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ab/>
            </w:r>
          </w:p>
          <w:p w14:paraId="2795C1F6" w14:textId="7A2D4E66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ASUNTO: 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VOTO al Acuerdo de Recuperación Empresarial </w:t>
            </w:r>
          </w:p>
          <w:p w14:paraId="373EBFFA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7D57A9D7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Encontrándome dentro del término previsto por el artículo 8 del Decreto Legislativo 560 de 2020, mediante este documento manifiesto el sentido del 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voto al Acuerdo de Recuperación Empresarial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la sociedad Merqueo S.A.S. con NIT 900.871.444- 8 que inició con Oficio de 15 de junio de 2023, proferido por la Cámara de Comercio de Bogotá.</w:t>
            </w:r>
          </w:p>
          <w:p w14:paraId="271B9D03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1973"/>
            </w:tblGrid>
            <w:tr w:rsidR="00682C9C" w:rsidRPr="00682C9C" w14:paraId="1D809B36" w14:textId="77777777" w:rsidTr="00682C9C">
              <w:trPr>
                <w:trHeight w:val="16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6CBBAFD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NOMBRE DEL ACREEDOR: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  <w:p w14:paraId="287D67D0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3A0B8018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696331F6" w14:textId="6E0467B5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</w:tc>
            </w:tr>
            <w:tr w:rsidR="00682C9C" w:rsidRPr="00682C9C" w14:paraId="4C5377EC" w14:textId="77777777" w:rsidTr="00682C9C">
              <w:trPr>
                <w:trHeight w:val="23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C9CB354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IDENTIFICACIÓN DEL ACREEDOR (NIT – C.C):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  <w:p w14:paraId="5B507073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11FF44F4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69CF2F38" w14:textId="7777777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  <w:tr w:rsidR="00682C9C" w:rsidRPr="00682C9C" w14:paraId="7773D73F" w14:textId="77777777" w:rsidTr="00682C9C">
              <w:trPr>
                <w:trHeight w:val="26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A0403B6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NOMBRE DE QUIÉN SUSCRIBE EL VOTO: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  <w:p w14:paraId="19697878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392C66E3" w14:textId="7777777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  <w:tr w:rsidR="00682C9C" w:rsidRPr="00682C9C" w14:paraId="7E3670E9" w14:textId="77777777" w:rsidTr="00682C9C">
              <w:trPr>
                <w:trHeight w:val="25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D787E16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CALIDAD DE QUIÉN SUSCRIBE EL VOTO: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  <w:p w14:paraId="463C3616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4522D7EA" w14:textId="77777777" w:rsidR="00A7366A" w:rsidRDefault="00A7366A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32158259" w14:textId="7777777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  <w:tr w:rsidR="00682C9C" w:rsidRPr="00682C9C" w14:paraId="5F8467FA" w14:textId="77777777" w:rsidTr="00682C9C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996A005" w14:textId="7777777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VOTO POSITIVO CON QUITA/ DESCUENTO (  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2859F94" w14:textId="77777777" w:rsidR="00682C9C" w:rsidRPr="00682C9C" w:rsidRDefault="00682C9C" w:rsidP="00682C9C">
                  <w:pPr>
                    <w:spacing w:after="0" w:line="240" w:lineRule="auto"/>
                    <w:ind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0B47E0B6" w14:textId="571FF4C3" w:rsidR="00682C9C" w:rsidRPr="00682C9C" w:rsidRDefault="00682C9C" w:rsidP="00682C9C">
                  <w:pPr>
                    <w:spacing w:after="0" w:line="240" w:lineRule="auto"/>
                    <w:ind w:left="49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NEGATIVO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 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(  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 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)</w:t>
                  </w:r>
                </w:p>
              </w:tc>
            </w:tr>
            <w:tr w:rsidR="00682C9C" w:rsidRPr="00682C9C" w14:paraId="0B45E294" w14:textId="77777777" w:rsidTr="00682C9C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595D50F" w14:textId="7777777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VOTO POSITIVO SIN QUITA/ SIN DESCUENTO (   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B883A" w14:textId="77777777" w:rsidR="00682C9C" w:rsidRPr="00682C9C" w:rsidRDefault="00682C9C" w:rsidP="00682C9C">
                  <w:pPr>
                    <w:spacing w:after="0" w:line="240" w:lineRule="auto"/>
                    <w:ind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</w:tbl>
          <w:p w14:paraId="56C81088" w14:textId="77777777" w:rsidR="008C0DFB" w:rsidRDefault="008C0DFB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B1B66F4" w14:textId="77777777" w:rsidR="008C0DFB" w:rsidRPr="00682C9C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Atentamente,</w:t>
            </w:r>
          </w:p>
          <w:p w14:paraId="45498D03" w14:textId="77777777" w:rsidR="008C0DFB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1B374EC" w14:textId="77777777" w:rsidR="008C0DFB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C994A7D" w14:textId="77777777" w:rsidR="008C0DFB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FCB8590" w14:textId="77777777" w:rsidR="008C0DFB" w:rsidRPr="00682C9C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DCFAB39" w14:textId="77777777" w:rsidR="008C0DFB" w:rsidRPr="00682C9C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[**NOMBRE DEL ACREEDOR**]</w:t>
            </w:r>
          </w:p>
          <w:p w14:paraId="12E86F3E" w14:textId="77777777" w:rsidR="008C0DFB" w:rsidRPr="00682C9C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[**IDENTIFICACIÓN DEL ACREEDOR**]</w:t>
            </w:r>
          </w:p>
          <w:p w14:paraId="2F4499BA" w14:textId="77777777" w:rsidR="008C0DFB" w:rsidRDefault="008C0DFB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EF2475F" w14:textId="77777777" w:rsidR="00FF12EC" w:rsidRDefault="00FF12EC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  <w:p w14:paraId="39E700C8" w14:textId="76EE4C4E" w:rsidR="008C0DFB" w:rsidRPr="008C0DFB" w:rsidRDefault="008C0DFB" w:rsidP="008C0DFB">
            <w:pPr>
              <w:ind w:right="199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C0DFB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 xml:space="preserve">Por favor vea a continuación las instrucciones de diligenciamiento de este documento. </w:t>
            </w:r>
          </w:p>
          <w:p w14:paraId="58E1A633" w14:textId="77777777" w:rsidR="008C0DFB" w:rsidRPr="00682C9C" w:rsidRDefault="008C0DFB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4F71EA7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Instrucciones para el diligenciamiento:</w:t>
            </w:r>
          </w:p>
          <w:p w14:paraId="075FB5F4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*En el campo “CALIDAD” diligenciar si actúa como representante legal o apoderado del acreedor o a título personal. </w:t>
            </w:r>
          </w:p>
          <w:p w14:paraId="5F0B3E2E" w14:textId="77777777" w:rsidR="00FF12EC" w:rsidRPr="00682C9C" w:rsidRDefault="00FF12E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7DD3F77A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*En el Campo de VOTO: diligenciar con una X “VOTO POSITIVO” si el voto es positivo al acuerdo de recuperación presentado o diligenciar con una X “VOTO NEGATIVO” si el voto es negativo al acuerdo de recuperación presentado.</w:t>
            </w:r>
          </w:p>
          <w:p w14:paraId="551347C0" w14:textId="77777777" w:rsidR="00A7366A" w:rsidRPr="00682C9C" w:rsidRDefault="00A7366A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7C9F91C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*El Acreedor debe adjuntar certificado de existencia y representación legal (o el documento que haga sus veces) actualizado si es persona jurídica o adjuntar cédula de ciudadanía si es persona natural.</w:t>
            </w:r>
          </w:p>
          <w:p w14:paraId="724A101C" w14:textId="77777777" w:rsidR="00A7366A" w:rsidRPr="00682C9C" w:rsidRDefault="00A7366A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A666F54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*Si el acreedor es extranjero deberá presentar traducción oficial al idioma castellano de los documentos, o en versión doble columna el idioma castellano y el extranjero.</w:t>
            </w:r>
          </w:p>
          <w:p w14:paraId="54C610C3" w14:textId="77777777" w:rsidR="00A7366A" w:rsidRPr="00682C9C" w:rsidRDefault="00A7366A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6C9C049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*Si el representante legal tiene alguna restricción en los estatutos para suscribir el voto debe presentar acta de autorización de la autoridad correspondiente (Asamblea de Accionista, Junta Directiva o entidad aplicable) que le otorgue la facultad para votar.</w:t>
            </w:r>
          </w:p>
          <w:p w14:paraId="7478FBD5" w14:textId="77777777" w:rsidR="00A7366A" w:rsidRPr="00682C9C" w:rsidRDefault="00A7366A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74E27108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*Adjuntar poder especial o general si se obra en calidad de apoderado.</w:t>
            </w:r>
          </w:p>
          <w:p w14:paraId="2DED7FF3" w14:textId="77777777" w:rsidR="00A7366A" w:rsidRPr="00682C9C" w:rsidRDefault="00A7366A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E1728CF" w14:textId="77777777" w:rsidR="00682C9C" w:rsidRP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*El voto </w:t>
            </w: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NO DEBE</w:t>
            </w:r>
            <w:r w:rsidRPr="00682C9C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venir con presentación personal o autenticación frente a Notario</w:t>
            </w:r>
            <w:r w:rsidRPr="00682C9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  <w:p w14:paraId="49854C10" w14:textId="77777777" w:rsidR="00682C9C" w:rsidRDefault="00682C9C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F5F2325" w14:textId="77777777" w:rsidR="008C0DFB" w:rsidRPr="00682C9C" w:rsidRDefault="008C0DFB" w:rsidP="00682C9C">
            <w:pPr>
              <w:ind w:right="199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92D3665" w14:textId="77777777" w:rsidR="00682C9C" w:rsidRPr="00682C9C" w:rsidRDefault="00682C9C" w:rsidP="008C0DFB">
            <w:pPr>
              <w:ind w:right="19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066AE43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Date:</w:t>
            </w:r>
          </w:p>
          <w:p w14:paraId="3E380D37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75FDEC3" w14:textId="2AD268CB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Mr.</w:t>
            </w:r>
          </w:p>
          <w:p w14:paraId="03F181E9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David Sotomonte Mujica</w:t>
            </w:r>
          </w:p>
          <w:p w14:paraId="63117B6B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Mediator</w:t>
            </w:r>
          </w:p>
          <w:p w14:paraId="30B8A56B" w14:textId="4C355FEE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</w:rPr>
              <w:t>mediadorpres@gmail.com</w:t>
            </w:r>
          </w:p>
          <w:p w14:paraId="36AEC2C7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731C04" w14:textId="674D66B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DEBTOR:</w:t>
            </w:r>
            <w:r w:rsidRPr="00682C9C">
              <w:rPr>
                <w:rFonts w:asciiTheme="majorBidi" w:hAnsiTheme="majorBidi" w:cstheme="majorBidi"/>
                <w:sz w:val="20"/>
                <w:szCs w:val="20"/>
              </w:rPr>
              <w:t xml:space="preserve"> Merqueo S.A.S. NIT 900871444-8</w:t>
            </w:r>
          </w:p>
          <w:p w14:paraId="458DE6B8" w14:textId="77777777" w:rsidR="00682C9C" w:rsidRDefault="00682C9C" w:rsidP="00682C9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1AA0C055" w14:textId="5620DB6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PROCESS:</w:t>
            </w: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Business Recovery Procedure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- </w:t>
            </w: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PRES 047</w:t>
            </w:r>
          </w:p>
          <w:p w14:paraId="398F3665" w14:textId="77777777" w:rsid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3FF3EE5" w14:textId="3725A09B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SUBJECT:</w:t>
            </w: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VOTE on the Business Recovery Agreement</w:t>
            </w:r>
          </w:p>
          <w:p w14:paraId="121C994D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8663753" w14:textId="1FA8C4E1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Being within the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legal </w:t>
            </w: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term provided for in article 8 of Legislative Decree 560 of 2020, through this document I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hereby</w:t>
            </w:r>
            <w:r w:rsidR="00FF12E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express the meaning of the vote to the Business Recovery Agreement of the company Merqueo S.A.S. with NIT 900.871.444-8 that began with an Official Letter dated June 15, 2023, issued by the Bogotá Chamber of Commerce.</w:t>
            </w:r>
          </w:p>
          <w:p w14:paraId="54651A22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2133"/>
            </w:tblGrid>
            <w:tr w:rsidR="00682C9C" w:rsidRPr="00682C9C" w14:paraId="7B7F1B5D" w14:textId="77777777" w:rsidTr="003E1AC4">
              <w:trPr>
                <w:trHeight w:val="16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CECFA68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DEBTHOLDER´S NAME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  <w:p w14:paraId="6AF4A0B2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4B496C55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566BAAAA" w14:textId="45C5AB4C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ab/>
                  </w:r>
                </w:p>
              </w:tc>
            </w:tr>
            <w:tr w:rsidR="00682C9C" w:rsidRPr="00682C9C" w14:paraId="64E350A8" w14:textId="77777777" w:rsidTr="003E1AC4">
              <w:trPr>
                <w:trHeight w:val="23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AB903A8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>DEBT HOLDER TAX ID (NIT – C.C):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</w:p>
                <w:p w14:paraId="7B48D218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1D3F7920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25B8F591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5649B64B" w14:textId="64BE1EC7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</w:tc>
            </w:tr>
            <w:tr w:rsidR="00682C9C" w:rsidRPr="00682C9C" w14:paraId="590CB0E9" w14:textId="77777777" w:rsidTr="003E1AC4">
              <w:trPr>
                <w:trHeight w:val="26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7513D63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>NAME OF PERSON CASTING THE VOTE: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</w:p>
                <w:p w14:paraId="6B1D69FC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7F9A2F12" w14:textId="14818E39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</w:tc>
            </w:tr>
            <w:tr w:rsidR="00682C9C" w:rsidRPr="00682C9C" w14:paraId="2D26F752" w14:textId="77777777" w:rsidTr="003E1AC4">
              <w:trPr>
                <w:trHeight w:val="25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E95F830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>AUTHORIY OF PERSON CASTING THE VOTE: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</w:p>
                <w:p w14:paraId="73D5730B" w14:textId="77777777" w:rsid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56EBBFB9" w14:textId="3A5F448C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ab/>
                  </w:r>
                </w:p>
              </w:tc>
            </w:tr>
            <w:tr w:rsidR="00682C9C" w:rsidRPr="00682C9C" w14:paraId="02504FC6" w14:textId="77777777" w:rsidTr="003E1AC4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AEAD9D5" w14:textId="5B906D2B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>APPROVAL WITH DISCOUNT (  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EB3A070" w14:textId="77777777" w:rsidR="00682C9C" w:rsidRPr="00682C9C" w:rsidRDefault="00682C9C" w:rsidP="00682C9C">
                  <w:pPr>
                    <w:spacing w:after="0" w:line="240" w:lineRule="auto"/>
                    <w:ind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  <w:p w14:paraId="3C1EBD48" w14:textId="472FCA2A" w:rsidR="00682C9C" w:rsidRPr="00682C9C" w:rsidRDefault="00682C9C" w:rsidP="00682C9C">
                  <w:pPr>
                    <w:spacing w:after="0" w:line="240" w:lineRule="auto"/>
                    <w:ind w:left="49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>NON- APPROVAL (   )</w:t>
                  </w:r>
                </w:p>
              </w:tc>
            </w:tr>
            <w:tr w:rsidR="00682C9C" w:rsidRPr="00682C9C" w14:paraId="021AA317" w14:textId="77777777" w:rsidTr="003E1AC4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E10FF86" w14:textId="408C7AB4" w:rsidR="00682C9C" w:rsidRPr="00682C9C" w:rsidRDefault="00682C9C" w:rsidP="00682C9C">
                  <w:pPr>
                    <w:spacing w:after="0" w:line="240" w:lineRule="auto"/>
                    <w:ind w:left="71"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 xml:space="preserve">APPROVAL 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:lang w:val="en-US" w:eastAsia="es-CO"/>
                      <w14:ligatures w14:val="none"/>
                    </w:rPr>
                    <w:t>WITHOUT</w:t>
                  </w:r>
                  <w:r w:rsidRPr="00682C9C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  <w:t xml:space="preserve"> DISCOUNT (   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27920C" w14:textId="77777777" w:rsidR="00682C9C" w:rsidRPr="00682C9C" w:rsidRDefault="00682C9C" w:rsidP="00682C9C">
                  <w:pPr>
                    <w:spacing w:after="0" w:line="240" w:lineRule="auto"/>
                    <w:ind w:right="199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val="en-US" w:eastAsia="es-CO"/>
                      <w14:ligatures w14:val="none"/>
                    </w:rPr>
                  </w:pPr>
                </w:p>
              </w:tc>
            </w:tr>
          </w:tbl>
          <w:p w14:paraId="45A85FEB" w14:textId="77777777" w:rsid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38A87AAE" w14:textId="77777777" w:rsidR="008C0DFB" w:rsidRPr="00682C9C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Sincerely,</w:t>
            </w:r>
          </w:p>
          <w:p w14:paraId="3277335D" w14:textId="77777777" w:rsidR="008C0DFB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1FA3B92" w14:textId="77777777" w:rsidR="008C0DFB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7CC2024" w14:textId="77777777" w:rsidR="008C0DFB" w:rsidRPr="00682C9C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CF9BF3A" w14:textId="77777777" w:rsidR="008C0DFB" w:rsidRPr="00682C9C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6429C5BF" w14:textId="77777777" w:rsidR="008C0DFB" w:rsidRPr="00682C9C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[**CREDITOR NAME**]</w:t>
            </w:r>
          </w:p>
          <w:p w14:paraId="380837AA" w14:textId="31941AA3" w:rsidR="008C0DFB" w:rsidRDefault="008C0DFB" w:rsidP="008C0DF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[**CREDITOR IDENTIFICATION**]</w:t>
            </w:r>
          </w:p>
          <w:p w14:paraId="3FCF1C7F" w14:textId="77777777" w:rsidR="008C0DFB" w:rsidRDefault="008C0DFB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67BC13D" w14:textId="77777777" w:rsidR="008C0DFB" w:rsidRDefault="008C0DFB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325871E4" w14:textId="2B6DE8C2" w:rsidR="008C0DFB" w:rsidRPr="008C0DFB" w:rsidRDefault="008C0DFB" w:rsidP="00682C9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r w:rsidRPr="008C0DF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Please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find</w:t>
            </w:r>
            <w:r w:rsidRPr="008C0DF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below the filing instructions for this document. </w:t>
            </w:r>
          </w:p>
          <w:p w14:paraId="14860344" w14:textId="77777777" w:rsidR="008C0DFB" w:rsidRDefault="008C0DFB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68DF8D0F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82C9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Instructions for filing:</w:t>
            </w:r>
          </w:p>
          <w:p w14:paraId="6333611F" w14:textId="6836C7FC" w:rsidR="00682C9C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*In the "QUALITY" field, fill in whether you are acting as legal representative or proxy of the debtholder or acting in your own behalf.</w:t>
            </w:r>
          </w:p>
          <w:p w14:paraId="03ABF8E5" w14:textId="77777777" w:rsidR="00A7366A" w:rsidRPr="008C0DFB" w:rsidRDefault="00A7366A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4521D8F3" w14:textId="690BCA83" w:rsidR="00682C9C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*In the VOTE field: fill in an X "APPROVAL VOTE" if the vote is positive for the recovery agreement presented or fill in an X "NON-APPROVAL VOTE" if the vote is negative for the recovery agreement presented.</w:t>
            </w:r>
          </w:p>
          <w:p w14:paraId="28EB2333" w14:textId="77777777" w:rsidR="00A7366A" w:rsidRPr="008C0DFB" w:rsidRDefault="00A7366A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24D28C43" w14:textId="3CA8F519" w:rsidR="00A7366A" w:rsidRDefault="00682C9C" w:rsidP="00A7366A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*The Debtholder must attach an updated certificate of incumbency (or the document that replaces it) if it is a legal person or attach a citizenship card if it is a natural person in order to prove their authority.</w:t>
            </w:r>
          </w:p>
          <w:p w14:paraId="0C4E6712" w14:textId="77777777" w:rsidR="00A7366A" w:rsidRDefault="00A7366A" w:rsidP="00A7366A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1C1BA6DF" w14:textId="77777777" w:rsidR="00A7366A" w:rsidRPr="008C0DFB" w:rsidRDefault="00A7366A" w:rsidP="00A7366A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367BAF32" w14:textId="614388E3" w:rsidR="00682C9C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*If the creditor is non-Colombian, he must present an official translation into Spanish of all documents </w:t>
            </w:r>
            <w:r w:rsidR="00A5527D"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attached or</w:t>
            </w: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 include them in a double-column version of the Spanish and foreign languages.</w:t>
            </w:r>
          </w:p>
          <w:p w14:paraId="29F0B991" w14:textId="77777777" w:rsidR="00A7366A" w:rsidRPr="008C0DFB" w:rsidRDefault="00A7366A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41FCD62C" w14:textId="0AFD6992" w:rsidR="00682C9C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*If the legal representative has any restriction in the bylaws to subscribe </w:t>
            </w:r>
            <w:r w:rsidR="00A5527D"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this</w:t>
            </w: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 vote, they must submit an authorization certificate from the corresponding authority (Shareholder Assembly, Board of Directors or applicable entity) that grants them the power to vote.</w:t>
            </w:r>
          </w:p>
          <w:p w14:paraId="41145A1D" w14:textId="77777777" w:rsidR="00A7366A" w:rsidRPr="008C0DFB" w:rsidRDefault="00A7366A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1BB13AFE" w14:textId="11BBA9BA" w:rsidR="00682C9C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*</w:t>
            </w:r>
            <w:r w:rsidR="008C0DFB"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Please a</w:t>
            </w: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ttach special or general power of attorney if acting as a proxy.</w:t>
            </w:r>
          </w:p>
          <w:p w14:paraId="45832DE8" w14:textId="77777777" w:rsidR="00A7366A" w:rsidRPr="008C0DFB" w:rsidRDefault="00A7366A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  <w:p w14:paraId="7930D00D" w14:textId="70514EBA" w:rsidR="00682C9C" w:rsidRPr="008C0DFB" w:rsidRDefault="00682C9C" w:rsidP="00682C9C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*The vote MUST NOT </w:t>
            </w:r>
            <w:r w:rsidR="008C0DFB"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have notarization or additional process</w:t>
            </w:r>
            <w:r w:rsidRPr="008C0D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.</w:t>
            </w:r>
          </w:p>
          <w:p w14:paraId="60AA8240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853B116" w14:textId="77777777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68CA95F" w14:textId="4D0E4CE3" w:rsidR="00682C9C" w:rsidRPr="00682C9C" w:rsidRDefault="00682C9C" w:rsidP="00682C9C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71407BB4" w14:textId="77777777" w:rsidR="00F330F1" w:rsidRPr="00682C9C" w:rsidRDefault="00F330F1" w:rsidP="00682C9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sectPr w:rsidR="00F330F1" w:rsidRPr="00682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9C"/>
    <w:rsid w:val="00682C9C"/>
    <w:rsid w:val="007E613E"/>
    <w:rsid w:val="008C0DFB"/>
    <w:rsid w:val="00A5527D"/>
    <w:rsid w:val="00A7366A"/>
    <w:rsid w:val="00F330F1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C425"/>
  <w15:chartTrackingRefBased/>
  <w15:docId w15:val="{699F0A4B-E8BE-49D2-A9D0-C71288F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82C9C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68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463">
          <w:marLeft w:val="-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diadorpre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BA71B1674D2146A77614CA4677F8C7" ma:contentTypeVersion="3" ma:contentTypeDescription="Crear nuevo documento." ma:contentTypeScope="" ma:versionID="c2df29eecfa9ec1b03e27e1594cd2314">
  <xsd:schema xmlns:xsd="http://www.w3.org/2001/XMLSchema" xmlns:xs="http://www.w3.org/2001/XMLSchema" xmlns:p="http://schemas.microsoft.com/office/2006/metadata/properties" xmlns:ns3="968da004-dc82-48ef-be9d-7a63501ce3c7" targetNamespace="http://schemas.microsoft.com/office/2006/metadata/properties" ma:root="true" ma:fieldsID="836389b89edc3a135bb7aaffc31085c8" ns3:_="">
    <xsd:import namespace="968da004-dc82-48ef-be9d-7a63501ce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a004-dc82-48ef-be9d-7a63501ce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83BEE-EECF-4028-B395-72A8DE05B1AD}">
  <ds:schemaRefs>
    <ds:schemaRef ds:uri="968da004-dc82-48ef-be9d-7a63501ce3c7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53AD18-BDA5-4A92-B6D5-14663A34B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04058-D93A-4546-A820-4DE3692B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a004-dc82-48ef-be9d-7a63501c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Merqueo.com</dc:creator>
  <cp:keywords/>
  <dc:description/>
  <cp:lastModifiedBy>Merqueo.com</cp:lastModifiedBy>
  <cp:revision>2</cp:revision>
  <dcterms:created xsi:type="dcterms:W3CDTF">2023-09-04T15:55:00Z</dcterms:created>
  <dcterms:modified xsi:type="dcterms:W3CDTF">2023-09-04T15:55:00Z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0x01010092BA71B1674D2146A77614CA4677F8C7</vt:lpwstr>
  </property>
</Properties>
</file>